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9DD" w:rsidRPr="00AC18B7" w:rsidRDefault="00D139DD" w:rsidP="00AC18B7">
      <w:pPr>
        <w:shd w:val="clear" w:color="auto" w:fill="FFFFFF"/>
        <w:spacing w:after="0" w:line="560" w:lineRule="atLeast"/>
        <w:jc w:val="both"/>
        <w:rPr>
          <w:rFonts w:ascii="Perpetua" w:eastAsia="Times New Roman" w:hAnsi="Perpetua" w:cs="Arial"/>
          <w:b/>
          <w:bCs/>
          <w:color w:val="0F243E" w:themeColor="text2" w:themeShade="80"/>
          <w:sz w:val="28"/>
          <w:szCs w:val="28"/>
          <w:bdr w:val="none" w:sz="0" w:space="0" w:color="auto" w:frame="1"/>
        </w:rPr>
      </w:pPr>
    </w:p>
    <w:p w:rsidR="00D139DD" w:rsidRPr="00AC18B7" w:rsidRDefault="00D139DD" w:rsidP="00AC18B7">
      <w:pPr>
        <w:shd w:val="clear" w:color="auto" w:fill="FFFFFF"/>
        <w:spacing w:after="0" w:line="560" w:lineRule="atLeast"/>
        <w:jc w:val="both"/>
        <w:rPr>
          <w:rFonts w:ascii="Perpetua" w:eastAsia="Times New Roman" w:hAnsi="Perpetua" w:cs="Arial"/>
          <w:b/>
          <w:bCs/>
          <w:color w:val="0F243E" w:themeColor="text2" w:themeShade="80"/>
          <w:sz w:val="28"/>
          <w:szCs w:val="28"/>
          <w:bdr w:val="none" w:sz="0" w:space="0" w:color="auto" w:frame="1"/>
        </w:rPr>
      </w:pPr>
      <w:r w:rsidRPr="00AC18B7">
        <w:rPr>
          <w:rFonts w:ascii="Perpetua" w:eastAsia="Times New Roman" w:hAnsi="Perpetua" w:cs="Arial"/>
          <w:b/>
          <w:bCs/>
          <w:color w:val="0F243E" w:themeColor="text2" w:themeShade="80"/>
          <w:sz w:val="28"/>
          <w:szCs w:val="28"/>
          <w:bdr w:val="none" w:sz="0" w:space="0" w:color="auto" w:frame="1"/>
        </w:rPr>
        <w:t xml:space="preserve">Mitt:  </w:t>
      </w:r>
    </w:p>
    <w:p w:rsidR="00D139DD" w:rsidRPr="00AC18B7" w:rsidRDefault="00D139DD" w:rsidP="00AC18B7">
      <w:pPr>
        <w:shd w:val="clear" w:color="auto" w:fill="FFFFFF"/>
        <w:spacing w:after="0" w:line="560" w:lineRule="atLeast"/>
        <w:ind w:left="5670"/>
        <w:jc w:val="both"/>
        <w:rPr>
          <w:rFonts w:ascii="Perpetua" w:eastAsia="Times New Roman" w:hAnsi="Perpetua" w:cs="Arial"/>
          <w:b/>
          <w:bCs/>
          <w:color w:val="0F243E" w:themeColor="text2" w:themeShade="80"/>
          <w:sz w:val="28"/>
          <w:szCs w:val="28"/>
          <w:bdr w:val="none" w:sz="0" w:space="0" w:color="auto" w:frame="1"/>
        </w:rPr>
      </w:pPr>
      <w:bookmarkStart w:id="0" w:name="_GoBack"/>
      <w:bookmarkEnd w:id="0"/>
      <w:r w:rsidRPr="00AC18B7">
        <w:rPr>
          <w:rFonts w:ascii="Perpetua" w:eastAsia="Times New Roman" w:hAnsi="Perpetua" w:cs="Arial"/>
          <w:b/>
          <w:bCs/>
          <w:color w:val="0F243E" w:themeColor="text2" w:themeShade="80"/>
          <w:sz w:val="28"/>
          <w:szCs w:val="28"/>
          <w:bdr w:val="none" w:sz="0" w:space="0" w:color="auto" w:frame="1"/>
        </w:rPr>
        <w:t>Spett.le Consorzio di Bonifica ARNEO Via XX Settembre, 69 73048 NARDO’ (LE)</w:t>
      </w:r>
    </w:p>
    <w:p w:rsidR="00D139DD" w:rsidRPr="00D139DD" w:rsidRDefault="00D139DD" w:rsidP="00AC18B7">
      <w:pPr>
        <w:shd w:val="clear" w:color="auto" w:fill="FFFFFF"/>
        <w:spacing w:after="0" w:line="560" w:lineRule="atLeast"/>
        <w:ind w:left="5670"/>
        <w:jc w:val="both"/>
        <w:rPr>
          <w:rFonts w:ascii="Perpetua" w:eastAsia="Times New Roman" w:hAnsi="Perpetua" w:cs="Arial"/>
          <w:color w:val="0F243E" w:themeColor="text2" w:themeShade="80"/>
          <w:sz w:val="28"/>
          <w:szCs w:val="28"/>
        </w:rPr>
      </w:pPr>
    </w:p>
    <w:p w:rsidR="00D139DD" w:rsidRPr="00D139DD" w:rsidRDefault="00D139DD" w:rsidP="00AC18B7">
      <w:pPr>
        <w:shd w:val="clear" w:color="auto" w:fill="FFFFFF"/>
        <w:spacing w:after="0" w:line="560" w:lineRule="atLeast"/>
        <w:jc w:val="both"/>
        <w:rPr>
          <w:rFonts w:ascii="Perpetua" w:eastAsia="Times New Roman" w:hAnsi="Perpetua" w:cs="Arial"/>
          <w:color w:val="0F243E" w:themeColor="text2" w:themeShade="80"/>
          <w:sz w:val="28"/>
          <w:szCs w:val="28"/>
        </w:rPr>
      </w:pPr>
      <w:r w:rsidRPr="00AC18B7">
        <w:rPr>
          <w:rFonts w:ascii="Perpetua" w:eastAsia="Times New Roman" w:hAnsi="Perpetua" w:cs="Arial"/>
          <w:b/>
          <w:bCs/>
          <w:color w:val="0F243E" w:themeColor="text2" w:themeShade="80"/>
          <w:sz w:val="28"/>
          <w:szCs w:val="28"/>
          <w:bdr w:val="none" w:sz="0" w:space="0" w:color="auto" w:frame="1"/>
        </w:rPr>
        <w:t>Oggetto. Avviso di Pagamento n. _____________.</w:t>
      </w:r>
    </w:p>
    <w:p w:rsidR="00D139DD" w:rsidRPr="00D139DD" w:rsidRDefault="00D139DD" w:rsidP="00AC18B7">
      <w:pPr>
        <w:shd w:val="clear" w:color="auto" w:fill="FFFFFF"/>
        <w:spacing w:after="0" w:line="560" w:lineRule="atLeast"/>
        <w:jc w:val="both"/>
        <w:rPr>
          <w:rFonts w:ascii="Perpetua" w:eastAsia="Times New Roman" w:hAnsi="Perpetua" w:cs="Arial"/>
          <w:color w:val="0F243E" w:themeColor="text2" w:themeShade="80"/>
          <w:sz w:val="28"/>
          <w:szCs w:val="28"/>
        </w:rPr>
      </w:pPr>
      <w:r w:rsidRPr="00AC18B7">
        <w:rPr>
          <w:rFonts w:ascii="Perpetua" w:eastAsia="Times New Roman" w:hAnsi="Perpetua" w:cs="Arial"/>
          <w:b/>
          <w:bCs/>
          <w:color w:val="0F243E" w:themeColor="text2" w:themeShade="80"/>
          <w:sz w:val="28"/>
          <w:szCs w:val="28"/>
          <w:bdr w:val="none" w:sz="0" w:space="0" w:color="auto" w:frame="1"/>
        </w:rPr>
        <w:t>Il sottoscritto _________________________,nato a ___________, il____________, residente in ________________, alla Via ______________,</w:t>
      </w:r>
      <w:r w:rsidR="00AC18B7" w:rsidRPr="00AC18B7">
        <w:rPr>
          <w:rFonts w:ascii="Perpetua" w:eastAsia="Times New Roman" w:hAnsi="Perpetua" w:cs="Arial"/>
          <w:b/>
          <w:bCs/>
          <w:color w:val="0F243E" w:themeColor="text2" w:themeShade="80"/>
          <w:sz w:val="28"/>
          <w:szCs w:val="28"/>
          <w:bdr w:val="none" w:sz="0" w:space="0" w:color="auto" w:frame="1"/>
        </w:rPr>
        <w:t xml:space="preserve"> nella qualità di proprietario del terreno/fabbricato oggetto dell’avviso di pagamento in oggetto indicato.</w:t>
      </w:r>
    </w:p>
    <w:p w:rsidR="00D139DD" w:rsidRPr="00D139DD" w:rsidRDefault="00D139DD" w:rsidP="00AC18B7">
      <w:pPr>
        <w:shd w:val="clear" w:color="auto" w:fill="FFFFFF"/>
        <w:spacing w:after="0" w:line="560" w:lineRule="atLeast"/>
        <w:jc w:val="both"/>
        <w:rPr>
          <w:rFonts w:ascii="Perpetua" w:eastAsia="Times New Roman" w:hAnsi="Perpetua" w:cs="Arial"/>
          <w:color w:val="0F243E" w:themeColor="text2" w:themeShade="80"/>
          <w:sz w:val="28"/>
          <w:szCs w:val="28"/>
        </w:rPr>
      </w:pPr>
      <w:r w:rsidRPr="00AC18B7">
        <w:rPr>
          <w:rFonts w:ascii="Perpetua" w:eastAsia="Times New Roman" w:hAnsi="Perpetua" w:cs="Arial"/>
          <w:b/>
          <w:bCs/>
          <w:color w:val="0F243E" w:themeColor="text2" w:themeShade="80"/>
          <w:sz w:val="28"/>
          <w:szCs w:val="28"/>
          <w:bdr w:val="none" w:sz="0" w:space="0" w:color="auto" w:frame="1"/>
        </w:rPr>
        <w:t>C.F.  _______________________,</w:t>
      </w:r>
    </w:p>
    <w:p w:rsidR="00D139DD" w:rsidRPr="00D139DD" w:rsidRDefault="00D139DD" w:rsidP="00AC18B7">
      <w:pPr>
        <w:shd w:val="clear" w:color="auto" w:fill="FFFFFF"/>
        <w:spacing w:after="0" w:line="560" w:lineRule="atLeast"/>
        <w:jc w:val="both"/>
        <w:rPr>
          <w:rFonts w:ascii="Perpetua" w:eastAsia="Times New Roman" w:hAnsi="Perpetua" w:cs="Arial"/>
          <w:color w:val="0F243E" w:themeColor="text2" w:themeShade="80"/>
          <w:sz w:val="28"/>
          <w:szCs w:val="28"/>
        </w:rPr>
      </w:pPr>
      <w:r w:rsidRPr="00AC18B7">
        <w:rPr>
          <w:rFonts w:ascii="Perpetua" w:eastAsia="Times New Roman" w:hAnsi="Perpetua" w:cs="Arial"/>
          <w:b/>
          <w:bCs/>
          <w:color w:val="0F243E" w:themeColor="text2" w:themeShade="80"/>
          <w:sz w:val="28"/>
          <w:szCs w:val="28"/>
          <w:bdr w:val="none" w:sz="0" w:space="0" w:color="auto" w:frame="1"/>
        </w:rPr>
        <w:t>PREMESSO CHE</w:t>
      </w:r>
    </w:p>
    <w:p w:rsidR="00D139DD" w:rsidRPr="00D139DD" w:rsidRDefault="00D139DD" w:rsidP="00AC18B7">
      <w:pPr>
        <w:shd w:val="clear" w:color="auto" w:fill="FFFFFF"/>
        <w:spacing w:after="0" w:line="560" w:lineRule="atLeast"/>
        <w:jc w:val="both"/>
        <w:rPr>
          <w:rFonts w:ascii="Perpetua" w:eastAsia="Times New Roman" w:hAnsi="Perpetua" w:cs="Arial"/>
          <w:color w:val="0F243E" w:themeColor="text2" w:themeShade="80"/>
          <w:sz w:val="28"/>
          <w:szCs w:val="28"/>
        </w:rPr>
      </w:pPr>
      <w:r w:rsidRPr="00AC18B7">
        <w:rPr>
          <w:rFonts w:ascii="Perpetua" w:eastAsia="Times New Roman" w:hAnsi="Perpetua" w:cs="Arial"/>
          <w:b/>
          <w:bCs/>
          <w:color w:val="0F243E" w:themeColor="text2" w:themeShade="80"/>
          <w:sz w:val="28"/>
          <w:szCs w:val="28"/>
          <w:bdr w:val="none" w:sz="0" w:space="0" w:color="auto" w:frame="1"/>
        </w:rPr>
        <w:t xml:space="preserve">– ha ricevuto l’Avviso di Pagamento indicato in Oggetto del Consorzio dell’Arneo relativo al pagamento della somma di € _________________ a Titolo di Contributo di Bonifica per terreni/fabbricati con riferiemento all’anno 2014. </w:t>
      </w:r>
    </w:p>
    <w:p w:rsidR="00D139DD" w:rsidRPr="00AC18B7" w:rsidRDefault="00D139DD" w:rsidP="00AC18B7">
      <w:pPr>
        <w:shd w:val="clear" w:color="auto" w:fill="FFFFFF"/>
        <w:spacing w:after="0" w:line="560" w:lineRule="atLeast"/>
        <w:jc w:val="both"/>
        <w:rPr>
          <w:rFonts w:ascii="Perpetua" w:eastAsia="Times New Roman" w:hAnsi="Perpetua" w:cs="Arial"/>
          <w:b/>
          <w:bCs/>
          <w:color w:val="0F243E" w:themeColor="text2" w:themeShade="80"/>
          <w:sz w:val="28"/>
          <w:szCs w:val="28"/>
          <w:bdr w:val="none" w:sz="0" w:space="0" w:color="auto" w:frame="1"/>
        </w:rPr>
      </w:pPr>
      <w:r w:rsidRPr="00AC18B7">
        <w:rPr>
          <w:rFonts w:ascii="Perpetua" w:eastAsia="Times New Roman" w:hAnsi="Perpetua" w:cs="Arial"/>
          <w:b/>
          <w:bCs/>
          <w:color w:val="0F243E" w:themeColor="text2" w:themeShade="80"/>
          <w:sz w:val="28"/>
          <w:szCs w:val="28"/>
          <w:bdr w:val="none" w:sz="0" w:space="0" w:color="auto" w:frame="1"/>
        </w:rPr>
        <w:t>– lo scrivente, nella qualità di proprietario degli immobili di cui si allega copia, contesta la legittimità, la fondatezza e la debenza delle somme di cui si chiede il pagamento con l’avviso di pagamneto, posto non risulta che il Consorzio in indirizzo  AD OGGI ABBIA ESEGUITO OPERE DI BONIFICA  E MIGLIORAMENTO FONDIARIO  dalle quali, i terreni/fabbricati di proprietà del sottoscritto hanno tratto un beneficio diretto e specifico, ancor meno in un possibile aumento del valore monetario degli stessi;</w:t>
      </w:r>
    </w:p>
    <w:p w:rsidR="00D139DD" w:rsidRPr="00AC18B7" w:rsidRDefault="00D139DD" w:rsidP="00AC18B7">
      <w:pPr>
        <w:pStyle w:val="Paragrafoelenco"/>
        <w:numPr>
          <w:ilvl w:val="0"/>
          <w:numId w:val="5"/>
        </w:numPr>
        <w:shd w:val="clear" w:color="auto" w:fill="FFFFFF"/>
        <w:spacing w:after="0" w:line="560" w:lineRule="atLeast"/>
        <w:jc w:val="both"/>
        <w:rPr>
          <w:rFonts w:ascii="Perpetua" w:eastAsia="Times New Roman" w:hAnsi="Perpetua" w:cs="Arial"/>
          <w:b/>
          <w:bCs/>
          <w:color w:val="0F243E" w:themeColor="text2" w:themeShade="80"/>
          <w:sz w:val="28"/>
          <w:szCs w:val="28"/>
          <w:bdr w:val="none" w:sz="0" w:space="0" w:color="auto" w:frame="1"/>
        </w:rPr>
      </w:pPr>
      <w:r w:rsidRPr="00AC18B7">
        <w:rPr>
          <w:rFonts w:ascii="Perpetua" w:eastAsia="Times New Roman" w:hAnsi="Perpetua" w:cs="Arial"/>
          <w:b/>
          <w:bCs/>
          <w:color w:val="0F243E" w:themeColor="text2" w:themeShade="80"/>
          <w:sz w:val="28"/>
          <w:szCs w:val="28"/>
          <w:bdr w:val="none" w:sz="0" w:space="0" w:color="auto" w:frame="1"/>
        </w:rPr>
        <w:t xml:space="preserve">Sul punto, nell’indicato avviso si legge “detto contributo è calcolato secondo il piano di classifica per il riparto”. E’ bene allora precisare che sia </w:t>
      </w:r>
      <w:r w:rsidRPr="00AC18B7">
        <w:rPr>
          <w:rFonts w:ascii="Perpetua" w:eastAsia="Times New Roman" w:hAnsi="Perpetua" w:cs="Arial"/>
          <w:b/>
          <w:bCs/>
          <w:color w:val="0F243E" w:themeColor="text2" w:themeShade="80"/>
          <w:sz w:val="28"/>
          <w:szCs w:val="28"/>
          <w:bdr w:val="none" w:sz="0" w:space="0" w:color="auto" w:frame="1"/>
        </w:rPr>
        <w:lastRenderedPageBreak/>
        <w:t xml:space="preserve">le spese di funzionamento del consorzio che quelle relative al costo delle opere realizzate e agli oneri economici per la loro manutenzione di esercizio possono costituire oggetto di imposizione contributiva </w:t>
      </w:r>
      <w:r w:rsidRPr="00AC18B7">
        <w:rPr>
          <w:rFonts w:ascii="Perpetua" w:eastAsia="Times New Roman" w:hAnsi="Perpetua" w:cs="Arial"/>
          <w:b/>
          <w:bCs/>
          <w:i/>
          <w:color w:val="0F243E" w:themeColor="text2" w:themeShade="80"/>
          <w:sz w:val="28"/>
          <w:szCs w:val="28"/>
          <w:u w:val="single"/>
          <w:bdr w:val="none" w:sz="0" w:space="0" w:color="auto" w:frame="1"/>
        </w:rPr>
        <w:t xml:space="preserve">solo quando per effetto di esse sia derivato al fondo in questione un vantaggio specifico e diretto che non può essere presunto o desumersi in via indiretta. Peraltro, il beneficio non deve riguardare genericamente il territorio nel suo complesso o consistere in vantaggi generali arrecati all’ambiente o alla salubrità dell’aria, ma deve riguradare il fondo in particolare in correlazione ad un diretto e specifico miglioramento fondiario di essi. </w:t>
      </w:r>
      <w:r w:rsidRPr="00AC18B7">
        <w:rPr>
          <w:rFonts w:ascii="Perpetua" w:eastAsia="Times New Roman" w:hAnsi="Perpetua" w:cs="Arial"/>
          <w:b/>
          <w:bCs/>
          <w:color w:val="0F243E" w:themeColor="text2" w:themeShade="80"/>
          <w:sz w:val="28"/>
          <w:szCs w:val="28"/>
          <w:bdr w:val="none" w:sz="0" w:space="0" w:color="auto" w:frame="1"/>
        </w:rPr>
        <w:t>;</w:t>
      </w:r>
    </w:p>
    <w:p w:rsidR="00C0380C" w:rsidRPr="00AC18B7" w:rsidRDefault="00C0380C" w:rsidP="00AC18B7">
      <w:pPr>
        <w:pStyle w:val="Paragrafoelenco"/>
        <w:numPr>
          <w:ilvl w:val="0"/>
          <w:numId w:val="5"/>
        </w:numPr>
        <w:shd w:val="clear" w:color="auto" w:fill="FFFFFF"/>
        <w:spacing w:after="0" w:line="560" w:lineRule="atLeast"/>
        <w:jc w:val="both"/>
        <w:rPr>
          <w:rFonts w:ascii="Perpetua" w:eastAsia="Times New Roman" w:hAnsi="Perpetua" w:cs="Arial"/>
          <w:b/>
          <w:bCs/>
          <w:color w:val="0F243E" w:themeColor="text2" w:themeShade="80"/>
          <w:sz w:val="28"/>
          <w:szCs w:val="28"/>
          <w:bdr w:val="none" w:sz="0" w:space="0" w:color="auto" w:frame="1"/>
        </w:rPr>
      </w:pPr>
      <w:r w:rsidRPr="00AC18B7">
        <w:rPr>
          <w:rFonts w:ascii="Perpetua" w:eastAsia="Times New Roman" w:hAnsi="Perpetua" w:cs="Arial"/>
          <w:b/>
          <w:bCs/>
          <w:color w:val="0F243E" w:themeColor="text2" w:themeShade="80"/>
          <w:sz w:val="28"/>
          <w:szCs w:val="28"/>
          <w:bdr w:val="none" w:sz="0" w:space="0" w:color="auto" w:frame="1"/>
        </w:rPr>
        <w:t>Ancora, con la presente, il sottoscritto contesta il piano di classifica espressamente richiamato nell’indicato avviso tanto con riferimento alla sua legittimità, quanto con riferiemento al suo contenuto, sicchè è onere dell’ente in indirizzo fornire adeguata prova della fondatezza e della legittimità della pretesa avanzata con l’avviso di accertamento.</w:t>
      </w:r>
    </w:p>
    <w:p w:rsidR="00C0380C" w:rsidRPr="00AC18B7" w:rsidRDefault="00C0380C" w:rsidP="00AC18B7">
      <w:pPr>
        <w:pStyle w:val="Paragrafoelenco"/>
        <w:numPr>
          <w:ilvl w:val="0"/>
          <w:numId w:val="5"/>
        </w:numPr>
        <w:shd w:val="clear" w:color="auto" w:fill="FFFFFF"/>
        <w:spacing w:after="0" w:line="560" w:lineRule="atLeast"/>
        <w:jc w:val="both"/>
        <w:rPr>
          <w:rFonts w:ascii="Perpetua" w:eastAsia="Times New Roman" w:hAnsi="Perpetua" w:cs="Arial"/>
          <w:b/>
          <w:bCs/>
          <w:color w:val="0F243E" w:themeColor="text2" w:themeShade="80"/>
          <w:sz w:val="28"/>
          <w:szCs w:val="28"/>
          <w:bdr w:val="none" w:sz="0" w:space="0" w:color="auto" w:frame="1"/>
        </w:rPr>
      </w:pPr>
      <w:r w:rsidRPr="00AC18B7">
        <w:rPr>
          <w:rFonts w:ascii="Perpetua" w:eastAsia="Times New Roman" w:hAnsi="Perpetua" w:cs="Arial"/>
          <w:b/>
          <w:bCs/>
          <w:color w:val="0F243E" w:themeColor="text2" w:themeShade="80"/>
          <w:sz w:val="28"/>
          <w:szCs w:val="28"/>
          <w:bdr w:val="none" w:sz="0" w:space="0" w:color="auto" w:frame="1"/>
        </w:rPr>
        <w:t>Tutto quanto sopra premesso, il sottoscritto</w:t>
      </w:r>
    </w:p>
    <w:p w:rsidR="00D139DD" w:rsidRPr="00D139DD" w:rsidRDefault="00C0380C" w:rsidP="00AC18B7">
      <w:pPr>
        <w:shd w:val="clear" w:color="auto" w:fill="FFFFFF"/>
        <w:spacing w:after="0" w:line="560" w:lineRule="atLeast"/>
        <w:jc w:val="both"/>
        <w:rPr>
          <w:rFonts w:ascii="Perpetua" w:eastAsia="Times New Roman" w:hAnsi="Perpetua" w:cs="Arial"/>
          <w:color w:val="0F243E" w:themeColor="text2" w:themeShade="80"/>
          <w:sz w:val="28"/>
          <w:szCs w:val="28"/>
        </w:rPr>
      </w:pPr>
      <w:r w:rsidRPr="00AC18B7">
        <w:rPr>
          <w:rFonts w:ascii="Perpetua" w:eastAsia="Times New Roman" w:hAnsi="Perpetua" w:cs="Arial"/>
          <w:b/>
          <w:bCs/>
          <w:color w:val="0F243E" w:themeColor="text2" w:themeShade="80"/>
          <w:sz w:val="28"/>
          <w:szCs w:val="28"/>
          <w:bdr w:val="none" w:sz="0" w:space="0" w:color="auto" w:frame="1"/>
        </w:rPr>
        <w:t xml:space="preserve">                                                                       chiede</w:t>
      </w:r>
    </w:p>
    <w:p w:rsidR="00D139DD" w:rsidRPr="00D139DD" w:rsidRDefault="00C0380C" w:rsidP="00AC18B7">
      <w:pPr>
        <w:shd w:val="clear" w:color="auto" w:fill="FFFFFF"/>
        <w:spacing w:after="0" w:line="560" w:lineRule="atLeast"/>
        <w:jc w:val="both"/>
        <w:rPr>
          <w:rFonts w:ascii="Perpetua" w:eastAsia="Times New Roman" w:hAnsi="Perpetua" w:cs="Arial"/>
          <w:color w:val="0F243E" w:themeColor="text2" w:themeShade="80"/>
          <w:sz w:val="28"/>
          <w:szCs w:val="28"/>
        </w:rPr>
      </w:pPr>
      <w:r w:rsidRPr="00AC18B7">
        <w:rPr>
          <w:rFonts w:ascii="Perpetua" w:eastAsia="Times New Roman" w:hAnsi="Perpetua" w:cs="Arial"/>
          <w:b/>
          <w:bCs/>
          <w:color w:val="0F243E" w:themeColor="text2" w:themeShade="80"/>
          <w:sz w:val="28"/>
          <w:szCs w:val="28"/>
          <w:bdr w:val="none" w:sz="0" w:space="0" w:color="auto" w:frame="1"/>
        </w:rPr>
        <w:t xml:space="preserve">che il </w:t>
      </w:r>
      <w:r w:rsidR="00D139DD" w:rsidRPr="00AC18B7">
        <w:rPr>
          <w:rFonts w:ascii="Perpetua" w:eastAsia="Times New Roman" w:hAnsi="Perpetua" w:cs="Arial"/>
          <w:b/>
          <w:bCs/>
          <w:color w:val="0F243E" w:themeColor="text2" w:themeShade="80"/>
          <w:sz w:val="28"/>
          <w:szCs w:val="28"/>
          <w:bdr w:val="none" w:sz="0" w:space="0" w:color="auto" w:frame="1"/>
        </w:rPr>
        <w:t xml:space="preserve"> Consorzio dell’Arneo  affinchè  fornisca nei termini di Legge:</w:t>
      </w:r>
    </w:p>
    <w:p w:rsidR="00D139DD" w:rsidRPr="00D139DD" w:rsidRDefault="00D139DD" w:rsidP="00AC18B7">
      <w:pPr>
        <w:numPr>
          <w:ilvl w:val="0"/>
          <w:numId w:val="1"/>
        </w:numPr>
        <w:shd w:val="clear" w:color="auto" w:fill="FFFFFF"/>
        <w:spacing w:after="0" w:line="560" w:lineRule="atLeast"/>
        <w:ind w:left="300"/>
        <w:jc w:val="both"/>
        <w:rPr>
          <w:rFonts w:ascii="Perpetua" w:eastAsia="Times New Roman" w:hAnsi="Perpetua" w:cs="Arial"/>
          <w:color w:val="0F243E" w:themeColor="text2" w:themeShade="80"/>
          <w:sz w:val="28"/>
          <w:szCs w:val="28"/>
        </w:rPr>
      </w:pPr>
      <w:r w:rsidRPr="00AC18B7">
        <w:rPr>
          <w:rFonts w:ascii="Perpetua" w:eastAsia="Times New Roman" w:hAnsi="Perpetua" w:cs="Arial"/>
          <w:b/>
          <w:bCs/>
          <w:color w:val="0F243E" w:themeColor="text2" w:themeShade="80"/>
          <w:sz w:val="28"/>
          <w:szCs w:val="28"/>
          <w:bdr w:val="none" w:sz="0" w:space="0" w:color="auto" w:frame="1"/>
        </w:rPr>
        <w:t>Tutte le indicazioni tassativamente richieste       dalla legge ai fini della chiarezza e motivazione degli atti;</w:t>
      </w:r>
    </w:p>
    <w:p w:rsidR="00D139DD" w:rsidRPr="00D139DD" w:rsidRDefault="00D139DD" w:rsidP="00AC18B7">
      <w:pPr>
        <w:numPr>
          <w:ilvl w:val="0"/>
          <w:numId w:val="2"/>
        </w:numPr>
        <w:shd w:val="clear" w:color="auto" w:fill="FFFFFF"/>
        <w:spacing w:after="0" w:line="560" w:lineRule="atLeast"/>
        <w:ind w:left="300"/>
        <w:jc w:val="both"/>
        <w:rPr>
          <w:rFonts w:ascii="Perpetua" w:eastAsia="Times New Roman" w:hAnsi="Perpetua" w:cs="Arial"/>
          <w:color w:val="0F243E" w:themeColor="text2" w:themeShade="80"/>
          <w:sz w:val="28"/>
          <w:szCs w:val="28"/>
        </w:rPr>
      </w:pPr>
      <w:r w:rsidRPr="00AC18B7">
        <w:rPr>
          <w:rFonts w:ascii="Perpetua" w:eastAsia="Times New Roman" w:hAnsi="Perpetua" w:cs="Arial"/>
          <w:b/>
          <w:bCs/>
          <w:color w:val="0F243E" w:themeColor="text2" w:themeShade="80"/>
          <w:sz w:val="28"/>
          <w:szCs w:val="28"/>
          <w:bdr w:val="none" w:sz="0" w:space="0" w:color="auto" w:frame="1"/>
        </w:rPr>
        <w:t>Riscontro scritto, circostanziato e motivato, circa le opere di bonifica</w:t>
      </w:r>
      <w:r w:rsidR="00C0380C" w:rsidRPr="00AC18B7">
        <w:rPr>
          <w:rFonts w:ascii="Perpetua" w:eastAsia="Times New Roman" w:hAnsi="Perpetua" w:cs="Arial"/>
          <w:b/>
          <w:bCs/>
          <w:color w:val="0F243E" w:themeColor="text2" w:themeShade="80"/>
          <w:sz w:val="28"/>
          <w:szCs w:val="28"/>
          <w:bdr w:val="none" w:sz="0" w:space="0" w:color="auto" w:frame="1"/>
        </w:rPr>
        <w:t xml:space="preserve"> che avrebbero arrecato vantaggio al fondo/fabbricato di proprietà dello scrivente ed </w:t>
      </w:r>
      <w:r w:rsidRPr="00AC18B7">
        <w:rPr>
          <w:rFonts w:ascii="Perpetua" w:eastAsia="Times New Roman" w:hAnsi="Perpetua" w:cs="Arial"/>
          <w:b/>
          <w:bCs/>
          <w:color w:val="0F243E" w:themeColor="text2" w:themeShade="80"/>
          <w:sz w:val="28"/>
          <w:szCs w:val="28"/>
          <w:bdr w:val="none" w:sz="0" w:space="0" w:color="auto" w:frame="1"/>
        </w:rPr>
        <w:t xml:space="preserve"> in virtù delle quali sarebbe stato esercitato il potere impositiv</w:t>
      </w:r>
      <w:r w:rsidR="00C0380C" w:rsidRPr="00AC18B7">
        <w:rPr>
          <w:rFonts w:ascii="Perpetua" w:eastAsia="Times New Roman" w:hAnsi="Perpetua" w:cs="Arial"/>
          <w:b/>
          <w:bCs/>
          <w:color w:val="0F243E" w:themeColor="text2" w:themeShade="80"/>
          <w:sz w:val="28"/>
          <w:szCs w:val="28"/>
          <w:bdr w:val="none" w:sz="0" w:space="0" w:color="auto" w:frame="1"/>
        </w:rPr>
        <w:t xml:space="preserve">o; </w:t>
      </w:r>
    </w:p>
    <w:p w:rsidR="00C0380C" w:rsidRPr="00AC18B7" w:rsidRDefault="00D139DD" w:rsidP="00AC18B7">
      <w:pPr>
        <w:numPr>
          <w:ilvl w:val="0"/>
          <w:numId w:val="3"/>
        </w:numPr>
        <w:shd w:val="clear" w:color="auto" w:fill="FFFFFF"/>
        <w:spacing w:after="0" w:line="560" w:lineRule="atLeast"/>
        <w:ind w:left="300"/>
        <w:jc w:val="both"/>
        <w:rPr>
          <w:rFonts w:ascii="Perpetua" w:eastAsia="Times New Roman" w:hAnsi="Perpetua" w:cs="Arial"/>
          <w:color w:val="0F243E" w:themeColor="text2" w:themeShade="80"/>
          <w:sz w:val="28"/>
          <w:szCs w:val="28"/>
        </w:rPr>
      </w:pPr>
      <w:r w:rsidRPr="00AC18B7">
        <w:rPr>
          <w:rFonts w:ascii="Perpetua" w:eastAsia="Times New Roman" w:hAnsi="Perpetua" w:cs="Arial"/>
          <w:b/>
          <w:bCs/>
          <w:color w:val="0F243E" w:themeColor="text2" w:themeShade="80"/>
          <w:sz w:val="28"/>
          <w:szCs w:val="28"/>
          <w:bdr w:val="none" w:sz="0" w:space="0" w:color="auto" w:frame="1"/>
        </w:rPr>
        <w:t xml:space="preserve">Gli estremi degli atti amministrativi dai quali, con riferimento all’immobile di proprietà dello scrivente ed oggetto della contribuzione contestata, risulti quantificato il vantaggio di tipo fondiario, diretto e specifico, dallo stesso </w:t>
      </w:r>
      <w:r w:rsidRPr="00AC18B7">
        <w:rPr>
          <w:rFonts w:ascii="Perpetua" w:eastAsia="Times New Roman" w:hAnsi="Perpetua" w:cs="Arial"/>
          <w:b/>
          <w:bCs/>
          <w:color w:val="0F243E" w:themeColor="text2" w:themeShade="80"/>
          <w:sz w:val="28"/>
          <w:szCs w:val="28"/>
          <w:bdr w:val="none" w:sz="0" w:space="0" w:color="auto" w:frame="1"/>
        </w:rPr>
        <w:lastRenderedPageBreak/>
        <w:t>conseguito per effetto delle opere di cui al precedente punto 2, nonché la qualità, il costo e la data di effettuazione delle spese sostenute,le modalità di riparto.</w:t>
      </w:r>
    </w:p>
    <w:p w:rsidR="00C0380C" w:rsidRPr="00AC18B7" w:rsidRDefault="00C0380C" w:rsidP="00AC18B7">
      <w:pPr>
        <w:numPr>
          <w:ilvl w:val="0"/>
          <w:numId w:val="3"/>
        </w:numPr>
        <w:shd w:val="clear" w:color="auto" w:fill="FFFFFF"/>
        <w:spacing w:after="0" w:line="560" w:lineRule="atLeast"/>
        <w:ind w:left="300"/>
        <w:jc w:val="both"/>
        <w:rPr>
          <w:rFonts w:ascii="Perpetua" w:eastAsia="Times New Roman" w:hAnsi="Perpetua" w:cs="Arial"/>
          <w:color w:val="0F243E" w:themeColor="text2" w:themeShade="80"/>
          <w:sz w:val="28"/>
          <w:szCs w:val="28"/>
        </w:rPr>
      </w:pPr>
      <w:r w:rsidRPr="00AC18B7">
        <w:rPr>
          <w:rFonts w:ascii="Perpetua" w:eastAsia="Times New Roman" w:hAnsi="Perpetua" w:cs="Arial"/>
          <w:color w:val="0F243E" w:themeColor="text2" w:themeShade="80"/>
          <w:sz w:val="28"/>
          <w:szCs w:val="28"/>
        </w:rPr>
        <w:t>Si fa espresso avvertimento che, in mancanza di risposta scritta nei termini di Legge, dovrà intendersi che l'Ente in indirizzo concorda con l'interpretazione data dal sottoscritto il quale, per il citato immobile, non deve intendersi obbligato a corrispondere i contributi in oggetto.</w:t>
      </w:r>
    </w:p>
    <w:p w:rsidR="00C0380C" w:rsidRPr="00AC18B7" w:rsidRDefault="00C0380C" w:rsidP="00AC18B7">
      <w:pPr>
        <w:spacing w:after="0" w:line="560" w:lineRule="atLeast"/>
        <w:jc w:val="both"/>
        <w:rPr>
          <w:rFonts w:ascii="Perpetua" w:eastAsia="Times New Roman" w:hAnsi="Perpetua" w:cs="Arial"/>
          <w:color w:val="0F243E" w:themeColor="text2" w:themeShade="80"/>
          <w:sz w:val="28"/>
          <w:szCs w:val="28"/>
        </w:rPr>
      </w:pPr>
      <w:r w:rsidRPr="00AC18B7">
        <w:rPr>
          <w:rFonts w:ascii="Perpetua" w:eastAsia="Times New Roman" w:hAnsi="Perpetua" w:cs="Times New Roman"/>
          <w:color w:val="0F243E" w:themeColor="text2" w:themeShade="80"/>
          <w:sz w:val="28"/>
          <w:szCs w:val="28"/>
        </w:rPr>
        <w:t xml:space="preserve">Si iniste , quindi per  </w:t>
      </w:r>
      <w:r w:rsidRPr="00AC18B7">
        <w:rPr>
          <w:rFonts w:ascii="Perpetua" w:eastAsia="Times New Roman" w:hAnsi="Perpetua" w:cs="Arial"/>
          <w:color w:val="0F243E" w:themeColor="text2" w:themeShade="80"/>
          <w:sz w:val="28"/>
          <w:szCs w:val="28"/>
        </w:rPr>
        <w:t>l'annullamento, in via di autotutela, dell’avviso di pagamento  emesso e sopra meglio specificato, con espresso avvertimento che - in assenza di quanto sopra – saranno intraprese le necessarie azioni giudiziarie. per il riconoscimento delle proprie motivate ragioni.</w:t>
      </w:r>
    </w:p>
    <w:p w:rsidR="00C0380C" w:rsidRPr="00AC18B7" w:rsidRDefault="00C0380C" w:rsidP="00AC18B7">
      <w:pPr>
        <w:spacing w:after="0" w:line="560" w:lineRule="atLeast"/>
        <w:ind w:left="5670"/>
        <w:jc w:val="both"/>
        <w:rPr>
          <w:rFonts w:ascii="Perpetua" w:eastAsia="Times New Roman" w:hAnsi="Perpetua" w:cs="Arial"/>
          <w:color w:val="0F243E" w:themeColor="text2" w:themeShade="80"/>
          <w:sz w:val="28"/>
          <w:szCs w:val="28"/>
        </w:rPr>
      </w:pPr>
      <w:r w:rsidRPr="00AC18B7">
        <w:rPr>
          <w:rFonts w:ascii="Perpetua" w:eastAsia="Times New Roman" w:hAnsi="Perpetua" w:cs="Arial"/>
          <w:color w:val="0F243E" w:themeColor="text2" w:themeShade="80"/>
          <w:sz w:val="28"/>
          <w:szCs w:val="28"/>
        </w:rPr>
        <w:t>In fede</w:t>
      </w:r>
    </w:p>
    <w:p w:rsidR="00C0380C" w:rsidRPr="00AC18B7" w:rsidRDefault="00C0380C" w:rsidP="00AC18B7">
      <w:pPr>
        <w:spacing w:after="0" w:line="560" w:lineRule="atLeast"/>
        <w:ind w:left="5670"/>
        <w:jc w:val="both"/>
        <w:rPr>
          <w:rFonts w:ascii="Perpetua" w:eastAsia="Times New Roman" w:hAnsi="Perpetua" w:cs="Times New Roman"/>
          <w:color w:val="0F243E" w:themeColor="text2" w:themeShade="80"/>
          <w:sz w:val="28"/>
          <w:szCs w:val="28"/>
        </w:rPr>
      </w:pPr>
    </w:p>
    <w:sectPr w:rsidR="00C0380C" w:rsidRPr="00AC18B7" w:rsidSect="00DE575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96C87"/>
    <w:multiLevelType w:val="hybridMultilevel"/>
    <w:tmpl w:val="83E696C8"/>
    <w:lvl w:ilvl="0" w:tplc="9ECEE5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B35A8F"/>
    <w:multiLevelType w:val="multilevel"/>
    <w:tmpl w:val="CBE0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7B43CA"/>
    <w:multiLevelType w:val="multilevel"/>
    <w:tmpl w:val="BAA6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7D3B8C"/>
    <w:multiLevelType w:val="multilevel"/>
    <w:tmpl w:val="61E8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9C623F"/>
    <w:multiLevelType w:val="hybridMultilevel"/>
    <w:tmpl w:val="B5029D94"/>
    <w:lvl w:ilvl="0" w:tplc="49B4E8A6">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139DD"/>
    <w:rsid w:val="00700215"/>
    <w:rsid w:val="00AC18B7"/>
    <w:rsid w:val="00C0380C"/>
    <w:rsid w:val="00D139DD"/>
    <w:rsid w:val="00DE575F"/>
    <w:rsid w:val="00F00981"/>
    <w:rsid w:val="00F05C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57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139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nfasigrassetto">
    <w:name w:val="Strong"/>
    <w:basedOn w:val="Carpredefinitoparagrafo"/>
    <w:uiPriority w:val="22"/>
    <w:qFormat/>
    <w:rsid w:val="00D139DD"/>
    <w:rPr>
      <w:b/>
      <w:bCs/>
    </w:rPr>
  </w:style>
  <w:style w:type="character" w:customStyle="1" w:styleId="apple-converted-space">
    <w:name w:val="apple-converted-space"/>
    <w:basedOn w:val="Carpredefinitoparagrafo"/>
    <w:rsid w:val="00D139DD"/>
  </w:style>
  <w:style w:type="paragraph" w:styleId="Paragrafoelenco">
    <w:name w:val="List Paragraph"/>
    <w:basedOn w:val="Normale"/>
    <w:uiPriority w:val="34"/>
    <w:qFormat/>
    <w:rsid w:val="00D139DD"/>
    <w:pPr>
      <w:ind w:left="720"/>
      <w:contextualSpacing/>
    </w:pPr>
  </w:style>
  <w:style w:type="paragraph" w:styleId="Testofumetto">
    <w:name w:val="Balloon Text"/>
    <w:basedOn w:val="Normale"/>
    <w:link w:val="TestofumettoCarattere"/>
    <w:uiPriority w:val="99"/>
    <w:semiHidden/>
    <w:unhideWhenUsed/>
    <w:rsid w:val="00AC18B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18B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7817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macina</dc:creator>
  <cp:lastModifiedBy>Utente</cp:lastModifiedBy>
  <cp:revision>2</cp:revision>
  <cp:lastPrinted>2016-02-17T09:55:00Z</cp:lastPrinted>
  <dcterms:created xsi:type="dcterms:W3CDTF">2016-02-18T08:02:00Z</dcterms:created>
  <dcterms:modified xsi:type="dcterms:W3CDTF">2016-02-18T08:02:00Z</dcterms:modified>
</cp:coreProperties>
</file>